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C94" w:rsidRPr="00376BA8" w:rsidRDefault="00F902CC">
      <w:pPr>
        <w:rPr>
          <w:sz w:val="28"/>
          <w:szCs w:val="28"/>
        </w:rPr>
      </w:pPr>
      <w:r w:rsidRPr="00376BA8">
        <w:rPr>
          <w:sz w:val="28"/>
          <w:szCs w:val="28"/>
        </w:rPr>
        <w:t>1778Story</w:t>
      </w:r>
    </w:p>
    <w:p w:rsidR="00F902CC" w:rsidRPr="00376BA8" w:rsidRDefault="00F902CC">
      <w:pPr>
        <w:rPr>
          <w:sz w:val="28"/>
          <w:szCs w:val="28"/>
        </w:rPr>
      </w:pPr>
      <w:r w:rsidRPr="00376BA8">
        <w:rPr>
          <w:sz w:val="28"/>
          <w:szCs w:val="28"/>
        </w:rPr>
        <w:t xml:space="preserve">“…And dancing to the lively </w:t>
      </w:r>
      <w:proofErr w:type="gramStart"/>
      <w:r w:rsidRPr="00376BA8">
        <w:rPr>
          <w:sz w:val="28"/>
          <w:szCs w:val="28"/>
        </w:rPr>
        <w:t>airs ,</w:t>
      </w:r>
      <w:proofErr w:type="gramEnd"/>
      <w:r w:rsidRPr="00376BA8">
        <w:rPr>
          <w:sz w:val="28"/>
          <w:szCs w:val="28"/>
        </w:rPr>
        <w:t xml:space="preserve"> of the </w:t>
      </w:r>
      <w:r w:rsidRPr="00376BA8">
        <w:rPr>
          <w:b/>
          <w:sz w:val="28"/>
          <w:szCs w:val="28"/>
        </w:rPr>
        <w:t>pipe and tabor</w:t>
      </w:r>
      <w:r w:rsidRPr="00376BA8">
        <w:rPr>
          <w:sz w:val="28"/>
          <w:szCs w:val="28"/>
        </w:rPr>
        <w:t>, was most agreeable to the gay and lively</w:t>
      </w:r>
      <w:r w:rsidR="00376BA8" w:rsidRPr="00376BA8">
        <w:rPr>
          <w:sz w:val="28"/>
          <w:szCs w:val="28"/>
        </w:rPr>
        <w:t>….”</w:t>
      </w:r>
    </w:p>
    <w:p w:rsidR="00376BA8" w:rsidRPr="00376BA8" w:rsidRDefault="00376BA8">
      <w:pPr>
        <w:rPr>
          <w:sz w:val="28"/>
          <w:szCs w:val="28"/>
        </w:rPr>
      </w:pPr>
    </w:p>
    <w:p w:rsidR="00376BA8" w:rsidRPr="00376BA8" w:rsidRDefault="00376BA8" w:rsidP="00376BA8">
      <w:pPr>
        <w:shd w:val="clear" w:color="auto" w:fill="FFFFFF"/>
        <w:spacing w:after="0" w:line="240" w:lineRule="auto"/>
        <w:outlineLvl w:val="0"/>
        <w:rPr>
          <w:rFonts w:ascii="Helvetica" w:eastAsia="Times New Roman" w:hAnsi="Helvetica" w:cs="Helvetica"/>
          <w:color w:val="2C2C2C"/>
          <w:kern w:val="36"/>
          <w:sz w:val="28"/>
          <w:szCs w:val="28"/>
          <w:lang w:eastAsia="en-GB"/>
        </w:rPr>
      </w:pPr>
      <w:r>
        <w:rPr>
          <w:rFonts w:ascii="Helvetica" w:eastAsia="Times New Roman" w:hAnsi="Helvetica" w:cs="Helvetica"/>
          <w:color w:val="2C2C2C"/>
          <w:kern w:val="36"/>
          <w:sz w:val="28"/>
          <w:szCs w:val="28"/>
          <w:lang w:eastAsia="en-GB"/>
        </w:rPr>
        <w:t>‘</w:t>
      </w:r>
      <w:r w:rsidRPr="00376BA8">
        <w:rPr>
          <w:rFonts w:ascii="Helvetica" w:eastAsia="Times New Roman" w:hAnsi="Helvetica" w:cs="Helvetica"/>
          <w:color w:val="2C2C2C"/>
          <w:kern w:val="36"/>
          <w:sz w:val="28"/>
          <w:szCs w:val="28"/>
          <w:lang w:eastAsia="en-GB"/>
        </w:rPr>
        <w:t>The travels of Hildebrand Bowman, esquire</w:t>
      </w:r>
      <w:proofErr w:type="gramStart"/>
      <w:r w:rsidRPr="00376BA8">
        <w:rPr>
          <w:rFonts w:ascii="Helvetica" w:eastAsia="Times New Roman" w:hAnsi="Helvetica" w:cs="Helvetica"/>
          <w:color w:val="2C2C2C"/>
          <w:kern w:val="36"/>
          <w:sz w:val="28"/>
          <w:szCs w:val="28"/>
          <w:lang w:eastAsia="en-GB"/>
        </w:rPr>
        <w:t>, :</w:t>
      </w:r>
      <w:proofErr w:type="gramEnd"/>
      <w:r w:rsidRPr="00376BA8">
        <w:rPr>
          <w:rFonts w:ascii="Helvetica" w:eastAsia="Times New Roman" w:hAnsi="Helvetica" w:cs="Helvetica"/>
          <w:color w:val="2C2C2C"/>
          <w:kern w:val="36"/>
          <w:sz w:val="28"/>
          <w:szCs w:val="28"/>
          <w:lang w:eastAsia="en-GB"/>
        </w:rPr>
        <w:t xml:space="preserve"> into </w:t>
      </w:r>
      <w:proofErr w:type="spellStart"/>
      <w:r w:rsidRPr="00376BA8">
        <w:rPr>
          <w:rFonts w:ascii="Helvetica" w:eastAsia="Times New Roman" w:hAnsi="Helvetica" w:cs="Helvetica"/>
          <w:color w:val="2C2C2C"/>
          <w:kern w:val="36"/>
          <w:sz w:val="28"/>
          <w:szCs w:val="28"/>
          <w:lang w:eastAsia="en-GB"/>
        </w:rPr>
        <w:t>Carnovirria</w:t>
      </w:r>
      <w:proofErr w:type="spellEnd"/>
      <w:r w:rsidRPr="00376BA8">
        <w:rPr>
          <w:rFonts w:ascii="Helvetica" w:eastAsia="Times New Roman" w:hAnsi="Helvetica" w:cs="Helvetica"/>
          <w:color w:val="2C2C2C"/>
          <w:kern w:val="36"/>
          <w:sz w:val="28"/>
          <w:szCs w:val="28"/>
          <w:lang w:eastAsia="en-GB"/>
        </w:rPr>
        <w:t xml:space="preserve">, </w:t>
      </w:r>
      <w:proofErr w:type="spellStart"/>
      <w:r w:rsidRPr="00376BA8">
        <w:rPr>
          <w:rFonts w:ascii="Helvetica" w:eastAsia="Times New Roman" w:hAnsi="Helvetica" w:cs="Helvetica"/>
          <w:color w:val="2C2C2C"/>
          <w:kern w:val="36"/>
          <w:sz w:val="28"/>
          <w:szCs w:val="28"/>
          <w:lang w:eastAsia="en-GB"/>
        </w:rPr>
        <w:t>Taupiniera</w:t>
      </w:r>
      <w:proofErr w:type="spellEnd"/>
      <w:r w:rsidRPr="00376BA8">
        <w:rPr>
          <w:rFonts w:ascii="Helvetica" w:eastAsia="Times New Roman" w:hAnsi="Helvetica" w:cs="Helvetica"/>
          <w:color w:val="2C2C2C"/>
          <w:kern w:val="36"/>
          <w:sz w:val="28"/>
          <w:szCs w:val="28"/>
          <w:lang w:eastAsia="en-GB"/>
        </w:rPr>
        <w:t xml:space="preserve">, </w:t>
      </w:r>
      <w:proofErr w:type="spellStart"/>
      <w:r w:rsidRPr="00376BA8">
        <w:rPr>
          <w:rFonts w:ascii="Helvetica" w:eastAsia="Times New Roman" w:hAnsi="Helvetica" w:cs="Helvetica"/>
          <w:color w:val="2C2C2C"/>
          <w:kern w:val="36"/>
          <w:sz w:val="28"/>
          <w:szCs w:val="28"/>
          <w:lang w:eastAsia="en-GB"/>
        </w:rPr>
        <w:t>Olfactaria</w:t>
      </w:r>
      <w:proofErr w:type="spellEnd"/>
      <w:r w:rsidRPr="00376BA8">
        <w:rPr>
          <w:rFonts w:ascii="Helvetica" w:eastAsia="Times New Roman" w:hAnsi="Helvetica" w:cs="Helvetica"/>
          <w:color w:val="2C2C2C"/>
          <w:kern w:val="36"/>
          <w:sz w:val="28"/>
          <w:szCs w:val="28"/>
          <w:lang w:eastAsia="en-GB"/>
        </w:rPr>
        <w:t xml:space="preserve">, and </w:t>
      </w:r>
      <w:proofErr w:type="spellStart"/>
      <w:r w:rsidRPr="00376BA8">
        <w:rPr>
          <w:rFonts w:ascii="Helvetica" w:eastAsia="Times New Roman" w:hAnsi="Helvetica" w:cs="Helvetica"/>
          <w:color w:val="2C2C2C"/>
          <w:kern w:val="36"/>
          <w:sz w:val="28"/>
          <w:szCs w:val="28"/>
          <w:lang w:eastAsia="en-GB"/>
        </w:rPr>
        <w:t>Auditante</w:t>
      </w:r>
      <w:proofErr w:type="spellEnd"/>
      <w:r w:rsidRPr="00376BA8">
        <w:rPr>
          <w:rFonts w:ascii="Helvetica" w:eastAsia="Times New Roman" w:hAnsi="Helvetica" w:cs="Helvetica"/>
          <w:color w:val="2C2C2C"/>
          <w:kern w:val="36"/>
          <w:sz w:val="28"/>
          <w:szCs w:val="28"/>
          <w:lang w:eastAsia="en-GB"/>
        </w:rPr>
        <w:t xml:space="preserve">, in New-Zealand; in the Island of </w:t>
      </w:r>
      <w:proofErr w:type="spellStart"/>
      <w:r w:rsidRPr="00376BA8">
        <w:rPr>
          <w:rFonts w:ascii="Helvetica" w:eastAsia="Times New Roman" w:hAnsi="Helvetica" w:cs="Helvetica"/>
          <w:color w:val="2C2C2C"/>
          <w:kern w:val="36"/>
          <w:sz w:val="28"/>
          <w:szCs w:val="28"/>
          <w:lang w:eastAsia="en-GB"/>
        </w:rPr>
        <w:t>Bonhommica</w:t>
      </w:r>
      <w:proofErr w:type="spellEnd"/>
      <w:r w:rsidRPr="00376BA8">
        <w:rPr>
          <w:rFonts w:ascii="Helvetica" w:eastAsia="Times New Roman" w:hAnsi="Helvetica" w:cs="Helvetica"/>
          <w:color w:val="2C2C2C"/>
          <w:kern w:val="36"/>
          <w:sz w:val="28"/>
          <w:szCs w:val="28"/>
          <w:lang w:eastAsia="en-GB"/>
        </w:rPr>
        <w:t xml:space="preserve">, and in the powerful Kingdom of </w:t>
      </w:r>
      <w:proofErr w:type="spellStart"/>
      <w:r w:rsidRPr="00376BA8">
        <w:rPr>
          <w:rFonts w:ascii="Helvetica" w:eastAsia="Times New Roman" w:hAnsi="Helvetica" w:cs="Helvetica"/>
          <w:color w:val="2C2C2C"/>
          <w:kern w:val="36"/>
          <w:sz w:val="28"/>
          <w:szCs w:val="28"/>
          <w:lang w:eastAsia="en-GB"/>
        </w:rPr>
        <w:t>Luxo-volupto</w:t>
      </w:r>
      <w:proofErr w:type="spellEnd"/>
      <w:r w:rsidRPr="00376BA8">
        <w:rPr>
          <w:rFonts w:ascii="Helvetica" w:eastAsia="Times New Roman" w:hAnsi="Helvetica" w:cs="Helvetica"/>
          <w:color w:val="2C2C2C"/>
          <w:kern w:val="36"/>
          <w:sz w:val="28"/>
          <w:szCs w:val="28"/>
          <w:lang w:eastAsia="en-GB"/>
        </w:rPr>
        <w:t>, on the great southern continent.</w:t>
      </w:r>
      <w:r>
        <w:rPr>
          <w:rFonts w:ascii="Helvetica" w:eastAsia="Times New Roman" w:hAnsi="Helvetica" w:cs="Helvetica"/>
          <w:color w:val="2C2C2C"/>
          <w:kern w:val="36"/>
          <w:sz w:val="28"/>
          <w:szCs w:val="28"/>
          <w:lang w:eastAsia="en-GB"/>
        </w:rPr>
        <w:t>’</w:t>
      </w:r>
    </w:p>
    <w:p w:rsidR="00376BA8" w:rsidRPr="00376BA8" w:rsidRDefault="00376BA8" w:rsidP="00376BA8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color w:val="2C2C2C"/>
          <w:sz w:val="28"/>
          <w:szCs w:val="28"/>
          <w:lang w:eastAsia="en-GB"/>
        </w:rPr>
      </w:pPr>
      <w:proofErr w:type="gramStart"/>
      <w:r w:rsidRPr="00376BA8">
        <w:rPr>
          <w:rFonts w:ascii="Helvetica" w:eastAsia="Times New Roman" w:hAnsi="Helvetica" w:cs="Helvetica"/>
          <w:color w:val="2C2C2C"/>
          <w:sz w:val="28"/>
          <w:szCs w:val="28"/>
          <w:lang w:eastAsia="en-GB"/>
        </w:rPr>
        <w:t>by</w:t>
      </w:r>
      <w:proofErr w:type="gramEnd"/>
    </w:p>
    <w:p w:rsidR="00376BA8" w:rsidRPr="00376BA8" w:rsidRDefault="00376BA8" w:rsidP="00376BA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C2C2C"/>
          <w:sz w:val="28"/>
          <w:szCs w:val="28"/>
          <w:lang w:eastAsia="en-GB"/>
        </w:rPr>
      </w:pPr>
      <w:r w:rsidRPr="00376BA8">
        <w:rPr>
          <w:rFonts w:ascii="Helvetica" w:eastAsia="Times New Roman" w:hAnsi="Helvetica" w:cs="Helvetica"/>
          <w:color w:val="2C2C2C"/>
          <w:sz w:val="28"/>
          <w:szCs w:val="28"/>
          <w:lang w:eastAsia="en-GB"/>
        </w:rPr>
        <w:t> </w:t>
      </w:r>
      <w:r w:rsidRPr="00376BA8">
        <w:rPr>
          <w:rFonts w:ascii="Helvetica" w:eastAsia="Times New Roman" w:hAnsi="Helvetica" w:cs="Helvetica"/>
          <w:color w:val="4B64FF"/>
          <w:sz w:val="28"/>
          <w:szCs w:val="28"/>
          <w:lang w:eastAsia="en-GB"/>
        </w:rPr>
        <w:t>Bowman, Hildebrand</w:t>
      </w:r>
    </w:p>
    <w:p w:rsidR="00376BA8" w:rsidRPr="00376BA8" w:rsidRDefault="00376BA8">
      <w:pPr>
        <w:rPr>
          <w:sz w:val="28"/>
          <w:szCs w:val="28"/>
        </w:rPr>
      </w:pPr>
    </w:p>
    <w:p w:rsidR="00376BA8" w:rsidRPr="00376BA8" w:rsidRDefault="00376BA8">
      <w:pPr>
        <w:rPr>
          <w:sz w:val="28"/>
          <w:szCs w:val="28"/>
        </w:rPr>
      </w:pPr>
      <w:hyperlink r:id="rId4" w:history="1">
        <w:r w:rsidRPr="00376BA8">
          <w:rPr>
            <w:rStyle w:val="Hyperlink"/>
            <w:sz w:val="28"/>
            <w:szCs w:val="28"/>
          </w:rPr>
          <w:t>https://archive.org/details/travelsofhildebr00bowm/page/146/mode/2up?q=%22pipe-and-tabor%22</w:t>
        </w:r>
      </w:hyperlink>
    </w:p>
    <w:p w:rsidR="00376BA8" w:rsidRPr="00376BA8" w:rsidRDefault="00376BA8">
      <w:pPr>
        <w:rPr>
          <w:sz w:val="28"/>
          <w:szCs w:val="28"/>
        </w:rPr>
      </w:pPr>
    </w:p>
    <w:sectPr w:rsidR="00376BA8" w:rsidRPr="00376BA8" w:rsidSect="00A71C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5"/>
  <w:proofState w:spelling="clean" w:grammar="clean"/>
  <w:defaultTabStop w:val="720"/>
  <w:characterSpacingControl w:val="doNotCompress"/>
  <w:compat/>
  <w:rsids>
    <w:rsidRoot w:val="00F902CC"/>
    <w:rsid w:val="00376BA8"/>
    <w:rsid w:val="00A71C94"/>
    <w:rsid w:val="00F90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C94"/>
  </w:style>
  <w:style w:type="paragraph" w:styleId="Heading1">
    <w:name w:val="heading 1"/>
    <w:basedOn w:val="Normal"/>
    <w:link w:val="Heading1Char"/>
    <w:uiPriority w:val="9"/>
    <w:qFormat/>
    <w:rsid w:val="00376B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6BA8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breaker-breaker">
    <w:name w:val="breaker-breaker"/>
    <w:basedOn w:val="DefaultParagraphFont"/>
    <w:rsid w:val="00376BA8"/>
  </w:style>
  <w:style w:type="character" w:styleId="Hyperlink">
    <w:name w:val="Hyperlink"/>
    <w:basedOn w:val="DefaultParagraphFont"/>
    <w:uiPriority w:val="99"/>
    <w:unhideWhenUsed/>
    <w:rsid w:val="00376BA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0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rchive.org/details/travelsofhildebr00bowm/page/146/mode/2up?q=%22pipe-and-tabor%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</dc:creator>
  <cp:lastModifiedBy>frances</cp:lastModifiedBy>
  <cp:revision>1</cp:revision>
  <dcterms:created xsi:type="dcterms:W3CDTF">2023-10-18T19:24:00Z</dcterms:created>
  <dcterms:modified xsi:type="dcterms:W3CDTF">2023-10-18T19:36:00Z</dcterms:modified>
</cp:coreProperties>
</file>