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C94" w:rsidRPr="00CA7A48" w:rsidRDefault="00CA7A48">
      <w:pPr>
        <w:rPr>
          <w:sz w:val="28"/>
          <w:szCs w:val="28"/>
        </w:rPr>
      </w:pPr>
      <w:r w:rsidRPr="00CA7A48">
        <w:rPr>
          <w:sz w:val="28"/>
          <w:szCs w:val="28"/>
        </w:rPr>
        <w:t>1780</w:t>
      </w:r>
      <w:r>
        <w:rPr>
          <w:sz w:val="28"/>
          <w:szCs w:val="28"/>
        </w:rPr>
        <w:t>MedicalAdvice</w:t>
      </w:r>
    </w:p>
    <w:p w:rsidR="00CA7A48" w:rsidRPr="00CA7A48" w:rsidRDefault="00CA7A48">
      <w:pPr>
        <w:rPr>
          <w:sz w:val="28"/>
          <w:szCs w:val="28"/>
        </w:rPr>
      </w:pPr>
    </w:p>
    <w:p w:rsidR="00CA7A48" w:rsidRPr="00CA7A48" w:rsidRDefault="00CA7A48">
      <w:pPr>
        <w:rPr>
          <w:sz w:val="28"/>
          <w:szCs w:val="28"/>
        </w:rPr>
      </w:pPr>
      <w:r w:rsidRPr="00CA7A48">
        <w:rPr>
          <w:sz w:val="28"/>
          <w:szCs w:val="28"/>
        </w:rPr>
        <w:t xml:space="preserve">“…the merry </w:t>
      </w:r>
      <w:r w:rsidRPr="00CA7A48">
        <w:rPr>
          <w:b/>
          <w:sz w:val="28"/>
          <w:szCs w:val="28"/>
        </w:rPr>
        <w:t>pipe and Tabor</w:t>
      </w:r>
      <w:r w:rsidRPr="00CA7A48">
        <w:rPr>
          <w:sz w:val="28"/>
          <w:szCs w:val="28"/>
        </w:rPr>
        <w:t xml:space="preserve"> will </w:t>
      </w:r>
      <w:proofErr w:type="spellStart"/>
      <w:r w:rsidRPr="00CA7A48">
        <w:rPr>
          <w:sz w:val="28"/>
          <w:szCs w:val="28"/>
        </w:rPr>
        <w:t>exhilerate</w:t>
      </w:r>
      <w:proofErr w:type="spellEnd"/>
      <w:r w:rsidRPr="00CA7A48">
        <w:rPr>
          <w:sz w:val="28"/>
          <w:szCs w:val="28"/>
        </w:rPr>
        <w:t xml:space="preserve">, and raise the moping head of melancholy, depressed by Religious </w:t>
      </w:r>
      <w:proofErr w:type="spellStart"/>
      <w:r w:rsidRPr="00CA7A48">
        <w:rPr>
          <w:sz w:val="28"/>
          <w:szCs w:val="28"/>
        </w:rPr>
        <w:t>Dispair</w:t>
      </w:r>
      <w:proofErr w:type="spellEnd"/>
      <w:r w:rsidRPr="00CA7A48">
        <w:rPr>
          <w:sz w:val="28"/>
          <w:szCs w:val="28"/>
        </w:rPr>
        <w:t xml:space="preserve">, </w:t>
      </w:r>
      <w:proofErr w:type="spellStart"/>
      <w:r w:rsidRPr="00CA7A48">
        <w:rPr>
          <w:sz w:val="28"/>
          <w:szCs w:val="28"/>
        </w:rPr>
        <w:t>Disapointed</w:t>
      </w:r>
      <w:proofErr w:type="spellEnd"/>
      <w:r w:rsidRPr="00CA7A48">
        <w:rPr>
          <w:sz w:val="28"/>
          <w:szCs w:val="28"/>
        </w:rPr>
        <w:t xml:space="preserve"> </w:t>
      </w:r>
      <w:proofErr w:type="spellStart"/>
      <w:r w:rsidRPr="00CA7A48">
        <w:rPr>
          <w:sz w:val="28"/>
          <w:szCs w:val="28"/>
        </w:rPr>
        <w:t>Ambistion</w:t>
      </w:r>
      <w:proofErr w:type="spellEnd"/>
      <w:r w:rsidRPr="00CA7A48">
        <w:rPr>
          <w:sz w:val="28"/>
          <w:szCs w:val="28"/>
        </w:rPr>
        <w:t>, or hopeless Love;…”</w:t>
      </w:r>
    </w:p>
    <w:p w:rsidR="00CA7A48" w:rsidRPr="00CA7A48" w:rsidRDefault="00CA7A48">
      <w:pPr>
        <w:rPr>
          <w:sz w:val="28"/>
          <w:szCs w:val="28"/>
        </w:rPr>
      </w:pPr>
    </w:p>
    <w:p w:rsidR="00CA7A48" w:rsidRPr="00CA7A48" w:rsidRDefault="00CA7A48">
      <w:pPr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</w:pPr>
      <w:proofErr w:type="gramStart"/>
      <w:r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  <w:t>‘</w:t>
      </w:r>
      <w:r w:rsidRPr="00CA7A48"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  <w:t>A dissertation upon the nervous system to show its influence upon the soul.</w:t>
      </w:r>
      <w:r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  <w:t>’</w:t>
      </w:r>
      <w:proofErr w:type="gramEnd"/>
    </w:p>
    <w:p w:rsidR="00CA7A48" w:rsidRPr="00CA7A48" w:rsidRDefault="00CA7A48">
      <w:pPr>
        <w:rPr>
          <w:rFonts w:ascii="Helvetica" w:hAnsi="Helvetica" w:cs="Helvetica"/>
          <w:color w:val="2C2C2C"/>
          <w:sz w:val="28"/>
          <w:szCs w:val="28"/>
          <w:shd w:val="clear" w:color="auto" w:fill="FFFFFF"/>
        </w:rPr>
      </w:pPr>
    </w:p>
    <w:p w:rsidR="00CA7A48" w:rsidRPr="00CA7A48" w:rsidRDefault="00CA7A48">
      <w:pPr>
        <w:rPr>
          <w:sz w:val="28"/>
          <w:szCs w:val="28"/>
        </w:rPr>
      </w:pPr>
      <w:hyperlink r:id="rId4" w:history="1">
        <w:r w:rsidRPr="00CA7A48">
          <w:rPr>
            <w:rStyle w:val="Hyperlink"/>
            <w:sz w:val="28"/>
            <w:szCs w:val="28"/>
          </w:rPr>
          <w:t>https://archive.org/details/bim_eighteenth-century_a-dissertation-upon-the-_1780/page/8/mode/2up?q=%22pipe-and-tabor%22</w:t>
        </w:r>
      </w:hyperlink>
    </w:p>
    <w:p w:rsidR="00CA7A48" w:rsidRPr="00CA7A48" w:rsidRDefault="00CA7A48">
      <w:pPr>
        <w:rPr>
          <w:sz w:val="28"/>
          <w:szCs w:val="28"/>
        </w:rPr>
      </w:pPr>
    </w:p>
    <w:sectPr w:rsidR="00CA7A48" w:rsidRPr="00CA7A48" w:rsidSect="00A71C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5"/>
  <w:proofState w:spelling="clean" w:grammar="clean"/>
  <w:defaultTabStop w:val="720"/>
  <w:characterSpacingControl w:val="doNotCompress"/>
  <w:compat/>
  <w:rsids>
    <w:rsidRoot w:val="00CA7A48"/>
    <w:rsid w:val="00A71C94"/>
    <w:rsid w:val="00CA7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C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7A4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chive.org/details/bim_eighteenth-century_a-dissertation-upon-the-_1780/page/8/mode/2up?q=%22pipe-and-tabor%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</dc:creator>
  <cp:lastModifiedBy>frances</cp:lastModifiedBy>
  <cp:revision>1</cp:revision>
  <dcterms:created xsi:type="dcterms:W3CDTF">2023-10-18T19:39:00Z</dcterms:created>
  <dcterms:modified xsi:type="dcterms:W3CDTF">2023-10-18T19:43:00Z</dcterms:modified>
</cp:coreProperties>
</file>